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0" w:rsidRDefault="00B06EB2" w:rsidP="00FB738F">
      <w:pPr>
        <w:pStyle w:val="PlainText"/>
        <w:rPr>
          <w:rFonts w:asciiTheme="minorHAnsi" w:hAnsiTheme="minorHAnsi"/>
          <w:szCs w:val="22"/>
        </w:rPr>
      </w:pPr>
      <w:bookmarkStart w:id="0" w:name="_GoBack"/>
      <w:bookmarkEnd w:id="0"/>
      <w:r w:rsidRPr="00FE58BD">
        <w:rPr>
          <w:rFonts w:ascii="Copperplate Gothic Bold" w:hAnsi="Copperplate Gothic Bold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31D9C6A3" wp14:editId="0AA626E6">
            <wp:simplePos x="0" y="0"/>
            <wp:positionH relativeFrom="column">
              <wp:posOffset>-35953</wp:posOffset>
            </wp:positionH>
            <wp:positionV relativeFrom="paragraph">
              <wp:posOffset>-424824</wp:posOffset>
            </wp:positionV>
            <wp:extent cx="1169831" cy="1184856"/>
            <wp:effectExtent l="0" t="0" r="0" b="0"/>
            <wp:wrapNone/>
            <wp:docPr id="2" name="Picture 2" descr="HOP_logo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P_logomark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31" cy="11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380" w:rsidRPr="00004DC8" w:rsidRDefault="00B06EB2" w:rsidP="00B06EB2">
      <w:pPr>
        <w:spacing w:after="0" w:line="240" w:lineRule="auto"/>
        <w:jc w:val="center"/>
        <w:rPr>
          <w:rFonts w:ascii="Americana" w:eastAsia="Times New Roman" w:hAnsi="Americana" w:cs="Times New Roman"/>
          <w:b/>
          <w:sz w:val="12"/>
          <w:szCs w:val="12"/>
        </w:rPr>
      </w:pPr>
      <w:r>
        <w:rPr>
          <w:rFonts w:ascii="Americana" w:eastAsia="Times New Roman" w:hAnsi="Americana" w:cs="Times New Roman"/>
          <w:sz w:val="20"/>
          <w:szCs w:val="20"/>
        </w:rPr>
        <w:tab/>
      </w:r>
    </w:p>
    <w:p w:rsidR="00D92380" w:rsidRPr="00004DC8" w:rsidRDefault="00D92380" w:rsidP="00D92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380" w:rsidRDefault="00D92380" w:rsidP="00D923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6EB2" w:rsidRDefault="00B06EB2" w:rsidP="00D92380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B06EB2" w:rsidRPr="00D00F3E" w:rsidRDefault="00B06EB2" w:rsidP="00D92380">
      <w:pPr>
        <w:spacing w:after="0" w:line="240" w:lineRule="auto"/>
        <w:rPr>
          <w:rFonts w:eastAsia="Times New Roman" w:cs="Times New Roman"/>
          <w:b/>
          <w:i/>
          <w:sz w:val="18"/>
          <w:szCs w:val="18"/>
        </w:rPr>
      </w:pPr>
      <w:r w:rsidRPr="00D00F3E">
        <w:rPr>
          <w:rFonts w:eastAsia="Times New Roman" w:cs="Times New Roman"/>
          <w:b/>
          <w:i/>
          <w:sz w:val="18"/>
          <w:szCs w:val="18"/>
        </w:rPr>
        <w:t>The Dog and Oyster Vineyard – The Vineyard of the Hope and Glory Inn</w:t>
      </w:r>
    </w:p>
    <w:p w:rsidR="00B06EB2" w:rsidRDefault="00B06EB2" w:rsidP="00D92380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D92380" w:rsidRPr="00B06EB2" w:rsidRDefault="00D92380" w:rsidP="00D92380">
      <w:pPr>
        <w:spacing w:after="0" w:line="240" w:lineRule="auto"/>
        <w:rPr>
          <w:rFonts w:eastAsia="Times New Roman" w:cs="Times New Roman"/>
          <w:b/>
        </w:rPr>
      </w:pPr>
      <w:r w:rsidRPr="00B06EB2">
        <w:rPr>
          <w:rFonts w:eastAsia="Times New Roman" w:cs="Times New Roman"/>
          <w:b/>
        </w:rPr>
        <w:t>PRESS RELEASE</w:t>
      </w:r>
      <w:r w:rsidRPr="00B06EB2">
        <w:rPr>
          <w:rFonts w:eastAsia="Times New Roman" w:cs="Times New Roman"/>
        </w:rPr>
        <w:t xml:space="preserve"> </w:t>
      </w:r>
      <w:r w:rsidRPr="00B06EB2">
        <w:rPr>
          <w:rFonts w:eastAsia="Times New Roman" w:cs="Times New Roman"/>
        </w:rPr>
        <w:tab/>
      </w:r>
      <w:r w:rsidRPr="00B06EB2">
        <w:rPr>
          <w:rFonts w:eastAsia="Times New Roman" w:cs="Times New Roman"/>
        </w:rPr>
        <w:tab/>
      </w:r>
      <w:r w:rsidRPr="00B06EB2">
        <w:rPr>
          <w:rFonts w:eastAsia="Times New Roman" w:cs="Times New Roman"/>
        </w:rPr>
        <w:tab/>
      </w:r>
      <w:r w:rsidRPr="00B06EB2">
        <w:rPr>
          <w:rFonts w:eastAsia="Times New Roman" w:cs="Times New Roman"/>
          <w:b/>
        </w:rPr>
        <w:t>November 25, 2013</w:t>
      </w:r>
    </w:p>
    <w:p w:rsidR="00D92380" w:rsidRPr="00B06EB2" w:rsidRDefault="00D92380" w:rsidP="00D92380">
      <w:pPr>
        <w:spacing w:after="0" w:line="240" w:lineRule="auto"/>
        <w:rPr>
          <w:rFonts w:eastAsia="Times New Roman" w:cs="Times New Roman"/>
          <w:b/>
        </w:rPr>
      </w:pPr>
    </w:p>
    <w:p w:rsidR="00D92380" w:rsidRDefault="00D92380" w:rsidP="00B06EB2">
      <w:pPr>
        <w:rPr>
          <w:rFonts w:eastAsia="Times New Roman" w:cs="Times New Roman"/>
          <w:color w:val="0000FF"/>
          <w:sz w:val="20"/>
          <w:szCs w:val="20"/>
          <w:u w:val="single"/>
        </w:rPr>
      </w:pPr>
      <w:r w:rsidRPr="00B06EB2">
        <w:rPr>
          <w:rFonts w:eastAsia="Times New Roman" w:cs="Times New Roman"/>
          <w:sz w:val="20"/>
          <w:szCs w:val="20"/>
        </w:rPr>
        <w:t xml:space="preserve">Contact: Dudley Patteson – 804-438-6053 – </w:t>
      </w:r>
      <w:hyperlink r:id="rId6" w:history="1">
        <w:r w:rsidR="00D00F3E" w:rsidRPr="00F958AC">
          <w:rPr>
            <w:rStyle w:val="Hyperlink"/>
            <w:rFonts w:eastAsia="Times New Roman" w:cs="Times New Roman"/>
            <w:sz w:val="20"/>
            <w:szCs w:val="20"/>
          </w:rPr>
          <w:t>dudley@hopeandglory.com</w:t>
        </w:r>
      </w:hyperlink>
    </w:p>
    <w:p w:rsidR="00D00F3E" w:rsidRPr="00D00F3E" w:rsidRDefault="00D00F3E" w:rsidP="00B06EB2">
      <w:pPr>
        <w:rPr>
          <w:rFonts w:eastAsia="Times New Roman" w:cs="Times New Roman"/>
          <w:b/>
          <w:sz w:val="24"/>
          <w:szCs w:val="24"/>
        </w:rPr>
      </w:pPr>
      <w:r w:rsidRPr="00D00F3E">
        <w:rPr>
          <w:rFonts w:eastAsia="Times New Roman" w:cs="Times New Roman"/>
          <w:b/>
          <w:sz w:val="24"/>
          <w:szCs w:val="24"/>
        </w:rPr>
        <w:t>THE WASHINGTON POST GIVES HIGH MARKS TO THE DOG AND OYSTER VINEYARD</w:t>
      </w:r>
    </w:p>
    <w:p w:rsidR="000A5575" w:rsidRDefault="00FB738F" w:rsidP="00FB738F">
      <w:pPr>
        <w:pStyle w:val="PlainText"/>
        <w:rPr>
          <w:rFonts w:asciiTheme="minorHAnsi" w:hAnsiTheme="minorHAnsi"/>
          <w:szCs w:val="22"/>
        </w:rPr>
      </w:pPr>
      <w:r w:rsidRPr="000A5575">
        <w:rPr>
          <w:rFonts w:asciiTheme="minorHAnsi" w:hAnsiTheme="minorHAnsi"/>
          <w:szCs w:val="22"/>
        </w:rPr>
        <w:t>Irvington's Dog and Oyster Vineyard wines continue to amaze and Mark Hollingsworth, winegrower and partner, has captured more praise; and, this time from one of America's most highly respected win</w:t>
      </w:r>
      <w:r w:rsidR="00D00F3E">
        <w:rPr>
          <w:rFonts w:asciiTheme="minorHAnsi" w:hAnsiTheme="minorHAnsi"/>
          <w:szCs w:val="22"/>
        </w:rPr>
        <w:t xml:space="preserve">e writer's Dave McIntyre of </w:t>
      </w:r>
      <w:r w:rsidR="00D00F3E" w:rsidRPr="00D00F3E">
        <w:rPr>
          <w:rFonts w:asciiTheme="minorHAnsi" w:hAnsiTheme="minorHAnsi"/>
          <w:i/>
          <w:szCs w:val="22"/>
        </w:rPr>
        <w:t xml:space="preserve">The </w:t>
      </w:r>
      <w:r w:rsidRPr="000A5575">
        <w:rPr>
          <w:rFonts w:asciiTheme="minorHAnsi" w:hAnsiTheme="minorHAnsi"/>
          <w:i/>
          <w:szCs w:val="22"/>
        </w:rPr>
        <w:t>Washington Post</w:t>
      </w:r>
      <w:r w:rsidRPr="000A5575">
        <w:rPr>
          <w:rFonts w:asciiTheme="minorHAnsi" w:hAnsiTheme="minorHAnsi"/>
          <w:szCs w:val="22"/>
        </w:rPr>
        <w:t xml:space="preserve">. </w:t>
      </w:r>
    </w:p>
    <w:p w:rsidR="000A5575" w:rsidRDefault="000A5575" w:rsidP="00FB738F">
      <w:pPr>
        <w:pStyle w:val="PlainText"/>
        <w:rPr>
          <w:rFonts w:asciiTheme="minorHAnsi" w:hAnsiTheme="minorHAnsi"/>
          <w:szCs w:val="22"/>
        </w:rPr>
      </w:pPr>
    </w:p>
    <w:p w:rsidR="000A5575" w:rsidRDefault="00FB738F" w:rsidP="00FB738F">
      <w:pPr>
        <w:pStyle w:val="PlainText"/>
        <w:rPr>
          <w:rFonts w:asciiTheme="minorHAnsi" w:hAnsiTheme="minorHAnsi"/>
          <w:szCs w:val="22"/>
        </w:rPr>
      </w:pPr>
      <w:r w:rsidRPr="000A5575">
        <w:rPr>
          <w:rFonts w:asciiTheme="minorHAnsi" w:hAnsiTheme="minorHAnsi"/>
          <w:szCs w:val="22"/>
        </w:rPr>
        <w:t xml:space="preserve">In this past Sunday's edition, McIntyre rated this vineyard's Oyster White (Chardonel) as "Excellent"; and, pictured a bottle in McIntyre's half page article expounding upon how wine-savvy travelers are now seeking out the wineries and vineyards along the Chesapeake Bay because these "wines make an ideal match for the region's most famous food: the oyster". </w:t>
      </w:r>
    </w:p>
    <w:p w:rsidR="000A5575" w:rsidRDefault="000A5575" w:rsidP="00FB738F">
      <w:pPr>
        <w:pStyle w:val="PlainText"/>
        <w:rPr>
          <w:rFonts w:asciiTheme="minorHAnsi" w:hAnsiTheme="minorHAnsi"/>
          <w:szCs w:val="22"/>
        </w:rPr>
      </w:pPr>
    </w:p>
    <w:p w:rsidR="000A5575" w:rsidRDefault="00FB738F" w:rsidP="00FB738F">
      <w:pPr>
        <w:pStyle w:val="PlainText"/>
        <w:rPr>
          <w:rFonts w:asciiTheme="minorHAnsi" w:hAnsiTheme="minorHAnsi"/>
          <w:szCs w:val="22"/>
        </w:rPr>
      </w:pPr>
      <w:r w:rsidRPr="000A5575">
        <w:rPr>
          <w:rFonts w:asciiTheme="minorHAnsi" w:hAnsiTheme="minorHAnsi"/>
          <w:szCs w:val="22"/>
        </w:rPr>
        <w:t>Wine aficionados have always sought</w:t>
      </w:r>
      <w:r w:rsidR="000A5575">
        <w:rPr>
          <w:rFonts w:asciiTheme="minorHAnsi" w:hAnsiTheme="minorHAnsi"/>
          <w:szCs w:val="22"/>
        </w:rPr>
        <w:t xml:space="preserve"> “a sense of </w:t>
      </w:r>
      <w:r w:rsidRPr="000A5575">
        <w:rPr>
          <w:rFonts w:asciiTheme="minorHAnsi" w:hAnsiTheme="minorHAnsi"/>
          <w:szCs w:val="22"/>
        </w:rPr>
        <w:t>place</w:t>
      </w:r>
      <w:r w:rsidR="000A5575">
        <w:rPr>
          <w:rFonts w:asciiTheme="minorHAnsi" w:hAnsiTheme="minorHAnsi"/>
          <w:szCs w:val="22"/>
        </w:rPr>
        <w:t xml:space="preserve">” where one could </w:t>
      </w:r>
      <w:r w:rsidRPr="000A5575">
        <w:rPr>
          <w:rFonts w:asciiTheme="minorHAnsi" w:hAnsiTheme="minorHAnsi"/>
          <w:szCs w:val="22"/>
        </w:rPr>
        <w:t xml:space="preserve">match a region's cuisine with its wines. </w:t>
      </w:r>
      <w:r w:rsidR="000A5575" w:rsidRPr="000A5575">
        <w:rPr>
          <w:rFonts w:asciiTheme="minorHAnsi" w:hAnsiTheme="minorHAnsi"/>
          <w:szCs w:val="22"/>
        </w:rPr>
        <w:t>Jon and Mills Wehner, who own Chatham Vineyards</w:t>
      </w:r>
      <w:r w:rsidR="000A5575">
        <w:rPr>
          <w:rFonts w:asciiTheme="minorHAnsi" w:hAnsiTheme="minorHAnsi"/>
          <w:szCs w:val="22"/>
        </w:rPr>
        <w:t>,</w:t>
      </w:r>
      <w:r w:rsidR="000A5575" w:rsidRPr="000A5575">
        <w:rPr>
          <w:rFonts w:asciiTheme="minorHAnsi" w:hAnsiTheme="minorHAnsi"/>
          <w:szCs w:val="22"/>
        </w:rPr>
        <w:t xml:space="preserve"> just twenty something miles across the Bay on </w:t>
      </w:r>
      <w:r w:rsidR="000A5575">
        <w:rPr>
          <w:rFonts w:asciiTheme="minorHAnsi" w:hAnsiTheme="minorHAnsi"/>
          <w:szCs w:val="22"/>
        </w:rPr>
        <w:t xml:space="preserve">Virginia's Eastern Shore, close friends with </w:t>
      </w:r>
      <w:r w:rsidRPr="000A5575">
        <w:rPr>
          <w:rFonts w:asciiTheme="minorHAnsi" w:hAnsiTheme="minorHAnsi"/>
          <w:szCs w:val="22"/>
        </w:rPr>
        <w:t xml:space="preserve">The </w:t>
      </w:r>
      <w:r w:rsidR="000A5575">
        <w:rPr>
          <w:rFonts w:asciiTheme="minorHAnsi" w:hAnsiTheme="minorHAnsi"/>
          <w:szCs w:val="22"/>
        </w:rPr>
        <w:t>Dog and Oyster</w:t>
      </w:r>
      <w:r w:rsidR="00D00F3E">
        <w:rPr>
          <w:rFonts w:asciiTheme="minorHAnsi" w:hAnsiTheme="minorHAnsi"/>
          <w:szCs w:val="22"/>
        </w:rPr>
        <w:t xml:space="preserve">, have the </w:t>
      </w:r>
      <w:r w:rsidR="00C93EC4">
        <w:rPr>
          <w:rFonts w:asciiTheme="minorHAnsi" w:hAnsiTheme="minorHAnsi"/>
          <w:szCs w:val="22"/>
        </w:rPr>
        <w:t xml:space="preserve">definitive </w:t>
      </w:r>
      <w:r w:rsidR="00D00F3E">
        <w:rPr>
          <w:rFonts w:asciiTheme="minorHAnsi" w:hAnsiTheme="minorHAnsi"/>
          <w:szCs w:val="22"/>
        </w:rPr>
        <w:t xml:space="preserve">answer - </w:t>
      </w:r>
      <w:r w:rsidRPr="000A5575">
        <w:rPr>
          <w:rFonts w:asciiTheme="minorHAnsi" w:hAnsiTheme="minorHAnsi"/>
          <w:szCs w:val="22"/>
        </w:rPr>
        <w:t xml:space="preserve">"oysters and wine taste more of the place they come from than any other foods". </w:t>
      </w:r>
      <w:r w:rsidR="00C93EC4">
        <w:rPr>
          <w:rFonts w:asciiTheme="minorHAnsi" w:hAnsiTheme="minorHAnsi"/>
          <w:szCs w:val="22"/>
        </w:rPr>
        <w:t>It takes years to grow a truly savory oyster; it also takes years to grow the grapes that produce the most sought after wines.</w:t>
      </w:r>
    </w:p>
    <w:p w:rsidR="000A5575" w:rsidRDefault="000A5575" w:rsidP="00FB738F">
      <w:pPr>
        <w:pStyle w:val="PlainText"/>
        <w:rPr>
          <w:rFonts w:asciiTheme="minorHAnsi" w:hAnsiTheme="minorHAnsi"/>
          <w:szCs w:val="22"/>
        </w:rPr>
      </w:pPr>
    </w:p>
    <w:p w:rsidR="00FB738F" w:rsidRPr="000A5575" w:rsidRDefault="00FB738F" w:rsidP="00FB738F">
      <w:pPr>
        <w:pStyle w:val="PlainText"/>
        <w:rPr>
          <w:rFonts w:asciiTheme="minorHAnsi" w:hAnsiTheme="minorHAnsi"/>
          <w:szCs w:val="22"/>
        </w:rPr>
      </w:pPr>
      <w:r w:rsidRPr="000A5575">
        <w:rPr>
          <w:rFonts w:asciiTheme="minorHAnsi" w:hAnsiTheme="minorHAnsi"/>
          <w:szCs w:val="22"/>
        </w:rPr>
        <w:t xml:space="preserve">Whether </w:t>
      </w:r>
      <w:r w:rsidR="000A5575" w:rsidRPr="000A5575">
        <w:rPr>
          <w:rFonts w:asciiTheme="minorHAnsi" w:hAnsiTheme="minorHAnsi"/>
          <w:szCs w:val="22"/>
        </w:rPr>
        <w:t>it’s</w:t>
      </w:r>
      <w:r w:rsidRPr="000A5575">
        <w:rPr>
          <w:rFonts w:asciiTheme="minorHAnsi" w:hAnsiTheme="minorHAnsi"/>
          <w:szCs w:val="22"/>
        </w:rPr>
        <w:t xml:space="preserve"> the Western Shore or the Eastern, these wines are very "site-expressive" in that they reflect the maritime climate with its steady breezes off the rivers and Bay; and, the sandy soils that contain a lot of calcium from decomposed shells.</w:t>
      </w:r>
    </w:p>
    <w:p w:rsidR="00FB738F" w:rsidRPr="000A5575" w:rsidRDefault="00FB738F" w:rsidP="00FB738F">
      <w:pPr>
        <w:pStyle w:val="PlainText"/>
        <w:rPr>
          <w:rFonts w:asciiTheme="minorHAnsi" w:hAnsiTheme="minorHAnsi"/>
          <w:szCs w:val="22"/>
        </w:rPr>
      </w:pPr>
    </w:p>
    <w:p w:rsidR="000A5575" w:rsidRPr="000A5575" w:rsidRDefault="00FB738F" w:rsidP="000A5575">
      <w:pPr>
        <w:pStyle w:val="PlainText"/>
        <w:rPr>
          <w:rFonts w:asciiTheme="minorHAnsi" w:hAnsiTheme="minorHAnsi"/>
          <w:szCs w:val="22"/>
        </w:rPr>
      </w:pPr>
      <w:r w:rsidRPr="000A5575">
        <w:rPr>
          <w:rFonts w:asciiTheme="minorHAnsi" w:hAnsiTheme="minorHAnsi"/>
          <w:szCs w:val="22"/>
        </w:rPr>
        <w:t>McIntyre writes</w:t>
      </w:r>
      <w:r w:rsidR="000A5575" w:rsidRPr="000A5575">
        <w:rPr>
          <w:rFonts w:asciiTheme="minorHAnsi" w:hAnsiTheme="minorHAnsi"/>
          <w:szCs w:val="22"/>
        </w:rPr>
        <w:t>:</w:t>
      </w:r>
      <w:r w:rsidR="000A5575">
        <w:rPr>
          <w:rFonts w:asciiTheme="minorHAnsi" w:hAnsiTheme="minorHAnsi"/>
          <w:szCs w:val="22"/>
        </w:rPr>
        <w:t xml:space="preserve"> </w:t>
      </w:r>
      <w:r w:rsidR="000A5575" w:rsidRPr="000A5575">
        <w:rPr>
          <w:rFonts w:asciiTheme="minorHAnsi" w:hAnsiTheme="minorHAnsi"/>
          <w:szCs w:val="22"/>
        </w:rPr>
        <w:t>“The Dog and Oyster lies within the Northern Neck George Washington Birthplace American Viticultural Area, but Hollingsworth feels a kinship with wineries on the other side of the Chesapeake.</w:t>
      </w:r>
      <w:r w:rsidR="000A5575">
        <w:rPr>
          <w:rFonts w:asciiTheme="minorHAnsi" w:hAnsiTheme="minorHAnsi"/>
          <w:szCs w:val="22"/>
        </w:rPr>
        <w:t xml:space="preserve"> </w:t>
      </w:r>
      <w:r w:rsidR="000A5575" w:rsidRPr="000A5575">
        <w:rPr>
          <w:rFonts w:asciiTheme="minorHAnsi" w:hAnsiTheme="minorHAnsi"/>
          <w:szCs w:val="22"/>
        </w:rPr>
        <w:t>“Ingleside is 70 miles upriver,” he said, referring to the Northern Neck’s most prominent winery. “We’re closer to wineries on the Eastern Shore.”</w:t>
      </w:r>
      <w:r w:rsidR="00D92380">
        <w:rPr>
          <w:rFonts w:asciiTheme="minorHAnsi" w:hAnsiTheme="minorHAnsi"/>
          <w:szCs w:val="22"/>
        </w:rPr>
        <w:t>”</w:t>
      </w:r>
    </w:p>
    <w:p w:rsidR="000A5575" w:rsidRPr="000A5575" w:rsidRDefault="000A5575" w:rsidP="000A5575">
      <w:pPr>
        <w:pStyle w:val="NormalWeb"/>
        <w:rPr>
          <w:rFonts w:asciiTheme="minorHAnsi" w:hAnsiTheme="minorHAnsi"/>
          <w:sz w:val="22"/>
          <w:szCs w:val="22"/>
        </w:rPr>
      </w:pPr>
      <w:r w:rsidRPr="000A5575">
        <w:rPr>
          <w:rFonts w:asciiTheme="minorHAnsi" w:hAnsiTheme="minorHAnsi"/>
          <w:sz w:val="22"/>
          <w:szCs w:val="22"/>
        </w:rPr>
        <w:t xml:space="preserve">And </w:t>
      </w:r>
      <w:r w:rsidR="00D92380">
        <w:rPr>
          <w:rFonts w:asciiTheme="minorHAnsi" w:hAnsiTheme="minorHAnsi"/>
          <w:sz w:val="22"/>
          <w:szCs w:val="22"/>
        </w:rPr>
        <w:t>he temptingly adds “</w:t>
      </w:r>
      <w:r w:rsidRPr="000A5575">
        <w:rPr>
          <w:rFonts w:asciiTheme="minorHAnsi" w:hAnsiTheme="minorHAnsi"/>
          <w:sz w:val="22"/>
          <w:szCs w:val="22"/>
        </w:rPr>
        <w:t>with all those delicious oysters in between.”</w:t>
      </w:r>
    </w:p>
    <w:p w:rsidR="00FB738F" w:rsidRPr="000A5575" w:rsidRDefault="00FB738F" w:rsidP="00FB738F">
      <w:pPr>
        <w:pStyle w:val="PlainText"/>
        <w:rPr>
          <w:rFonts w:asciiTheme="minorHAnsi" w:hAnsiTheme="minorHAnsi"/>
          <w:szCs w:val="22"/>
        </w:rPr>
      </w:pPr>
      <w:r w:rsidRPr="000A5575">
        <w:rPr>
          <w:rFonts w:asciiTheme="minorHAnsi" w:hAnsiTheme="minorHAnsi"/>
          <w:szCs w:val="22"/>
        </w:rPr>
        <w:t>Her</w:t>
      </w:r>
      <w:r w:rsidR="000A5575">
        <w:rPr>
          <w:rFonts w:asciiTheme="minorHAnsi" w:hAnsiTheme="minorHAnsi"/>
          <w:szCs w:val="22"/>
        </w:rPr>
        <w:t>e</w:t>
      </w:r>
      <w:r w:rsidRPr="000A5575">
        <w:rPr>
          <w:rFonts w:asciiTheme="minorHAnsi" w:hAnsiTheme="minorHAnsi"/>
          <w:szCs w:val="22"/>
        </w:rPr>
        <w:t xml:space="preserve"> is Dave McIntyre's review:</w:t>
      </w:r>
    </w:p>
    <w:p w:rsidR="00FB738F" w:rsidRPr="000A5575" w:rsidRDefault="00FB738F" w:rsidP="00FB738F">
      <w:pPr>
        <w:pStyle w:val="PlainText"/>
        <w:rPr>
          <w:rFonts w:asciiTheme="minorHAnsi" w:hAnsiTheme="minorHAnsi"/>
          <w:szCs w:val="22"/>
        </w:rPr>
      </w:pPr>
    </w:p>
    <w:p w:rsidR="00FB738F" w:rsidRPr="00D92380" w:rsidRDefault="00FB738F" w:rsidP="00FB738F">
      <w:pPr>
        <w:pStyle w:val="PlainText"/>
        <w:rPr>
          <w:rFonts w:asciiTheme="minorHAnsi" w:hAnsiTheme="minorHAnsi"/>
          <w:i/>
          <w:sz w:val="20"/>
          <w:szCs w:val="20"/>
        </w:rPr>
      </w:pPr>
      <w:r w:rsidRPr="00D92380">
        <w:rPr>
          <w:rFonts w:asciiTheme="minorHAnsi" w:hAnsiTheme="minorHAnsi"/>
          <w:i/>
          <w:sz w:val="20"/>
          <w:szCs w:val="20"/>
        </w:rPr>
        <w:t>The Dog and Oyster Vineyard</w:t>
      </w:r>
    </w:p>
    <w:p w:rsidR="00FB738F" w:rsidRPr="00D92380" w:rsidRDefault="00FB738F" w:rsidP="00FB738F">
      <w:pPr>
        <w:pStyle w:val="PlainText"/>
        <w:rPr>
          <w:rFonts w:asciiTheme="minorHAnsi" w:hAnsiTheme="minorHAnsi"/>
          <w:i/>
          <w:sz w:val="20"/>
          <w:szCs w:val="20"/>
        </w:rPr>
      </w:pPr>
      <w:r w:rsidRPr="00D92380">
        <w:rPr>
          <w:rFonts w:asciiTheme="minorHAnsi" w:hAnsiTheme="minorHAnsi"/>
          <w:i/>
          <w:sz w:val="20"/>
          <w:szCs w:val="20"/>
        </w:rPr>
        <w:t>Oyster White 2012</w:t>
      </w:r>
    </w:p>
    <w:p w:rsidR="00D00F3E" w:rsidRDefault="00D00F3E" w:rsidP="00FB738F">
      <w:pPr>
        <w:pStyle w:val="PlainText"/>
        <w:rPr>
          <w:rFonts w:asciiTheme="minorHAnsi" w:hAnsiTheme="minorHAnsi"/>
          <w:i/>
          <w:sz w:val="20"/>
          <w:szCs w:val="20"/>
        </w:rPr>
      </w:pPr>
    </w:p>
    <w:p w:rsidR="00FB738F" w:rsidRDefault="00D00F3E" w:rsidP="00FB738F">
      <w:pPr>
        <w:pStyle w:val="PlainTex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Excellent</w:t>
      </w:r>
    </w:p>
    <w:p w:rsidR="00D00F3E" w:rsidRPr="00D92380" w:rsidRDefault="00D00F3E" w:rsidP="00FB738F">
      <w:pPr>
        <w:pStyle w:val="PlainText"/>
        <w:rPr>
          <w:rFonts w:asciiTheme="minorHAnsi" w:hAnsiTheme="minorHAnsi"/>
          <w:i/>
          <w:sz w:val="20"/>
          <w:szCs w:val="20"/>
        </w:rPr>
      </w:pPr>
    </w:p>
    <w:p w:rsidR="00D92380" w:rsidRDefault="00FB738F" w:rsidP="00FB738F">
      <w:pPr>
        <w:pStyle w:val="PlainText"/>
        <w:rPr>
          <w:rFonts w:asciiTheme="minorHAnsi" w:hAnsiTheme="minorHAnsi"/>
          <w:i/>
          <w:sz w:val="20"/>
          <w:szCs w:val="20"/>
        </w:rPr>
      </w:pPr>
      <w:r w:rsidRPr="00D92380">
        <w:rPr>
          <w:rFonts w:asciiTheme="minorHAnsi" w:hAnsiTheme="minorHAnsi"/>
          <w:i/>
          <w:sz w:val="20"/>
          <w:szCs w:val="20"/>
        </w:rPr>
        <w:t xml:space="preserve">This wine is made from chardonel. A hybrid cross of chardonnay and seyval blanc. In body and </w:t>
      </w:r>
      <w:r w:rsidR="00D00F3E">
        <w:rPr>
          <w:rFonts w:asciiTheme="minorHAnsi" w:hAnsiTheme="minorHAnsi"/>
          <w:i/>
          <w:sz w:val="20"/>
          <w:szCs w:val="20"/>
        </w:rPr>
        <w:t xml:space="preserve">mouth feel, it resembles </w:t>
      </w:r>
      <w:r w:rsidRPr="00D92380">
        <w:rPr>
          <w:rFonts w:asciiTheme="minorHAnsi" w:hAnsiTheme="minorHAnsi"/>
          <w:i/>
          <w:sz w:val="20"/>
          <w:szCs w:val="20"/>
        </w:rPr>
        <w:t xml:space="preserve">an overripe </w:t>
      </w:r>
      <w:r w:rsidR="00D00F3E">
        <w:rPr>
          <w:rFonts w:asciiTheme="minorHAnsi" w:hAnsiTheme="minorHAnsi"/>
          <w:i/>
          <w:sz w:val="20"/>
          <w:szCs w:val="20"/>
        </w:rPr>
        <w:t>m</w:t>
      </w:r>
      <w:r w:rsidRPr="00D92380">
        <w:rPr>
          <w:rFonts w:asciiTheme="minorHAnsi" w:hAnsiTheme="minorHAnsi"/>
          <w:i/>
          <w:sz w:val="20"/>
          <w:szCs w:val="20"/>
        </w:rPr>
        <w:t xml:space="preserve">uscadet. Its flavors are quince and peach with some talc minerality. </w:t>
      </w:r>
    </w:p>
    <w:p w:rsidR="00FB738F" w:rsidRPr="00D92380" w:rsidRDefault="00FB738F" w:rsidP="00FB738F">
      <w:pPr>
        <w:pStyle w:val="PlainText"/>
        <w:rPr>
          <w:rFonts w:asciiTheme="minorHAnsi" w:hAnsiTheme="minorHAnsi"/>
          <w:i/>
          <w:sz w:val="20"/>
          <w:szCs w:val="20"/>
        </w:rPr>
      </w:pPr>
      <w:r w:rsidRPr="00D92380">
        <w:rPr>
          <w:rFonts w:asciiTheme="minorHAnsi" w:hAnsiTheme="minorHAnsi"/>
          <w:i/>
          <w:sz w:val="20"/>
          <w:szCs w:val="20"/>
        </w:rPr>
        <w:t>Delicious.</w:t>
      </w:r>
    </w:p>
    <w:p w:rsidR="00FB738F" w:rsidRPr="00D92380" w:rsidRDefault="00FB738F" w:rsidP="00FB738F">
      <w:pPr>
        <w:pStyle w:val="PlainText"/>
        <w:rPr>
          <w:rFonts w:asciiTheme="minorHAnsi" w:hAnsiTheme="minorHAnsi"/>
          <w:sz w:val="20"/>
          <w:szCs w:val="20"/>
        </w:rPr>
      </w:pPr>
    </w:p>
    <w:p w:rsidR="00FB738F" w:rsidRPr="000A5575" w:rsidRDefault="00FB738F" w:rsidP="00FB738F">
      <w:pPr>
        <w:pStyle w:val="PlainText"/>
        <w:rPr>
          <w:rFonts w:asciiTheme="minorHAnsi" w:hAnsiTheme="minorHAnsi"/>
          <w:szCs w:val="22"/>
        </w:rPr>
      </w:pPr>
    </w:p>
    <w:p w:rsidR="00C22577" w:rsidRPr="000A5575" w:rsidRDefault="00C22577"/>
    <w:sectPr w:rsidR="00C22577" w:rsidRPr="000A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merican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8F"/>
    <w:rsid w:val="000A5575"/>
    <w:rsid w:val="00A00023"/>
    <w:rsid w:val="00B06EB2"/>
    <w:rsid w:val="00C22577"/>
    <w:rsid w:val="00C93EC4"/>
    <w:rsid w:val="00CC0185"/>
    <w:rsid w:val="00D00F3E"/>
    <w:rsid w:val="00D91BD4"/>
    <w:rsid w:val="00D9238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73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738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A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73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738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A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dley@hopeandglo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 Patteson</dc:creator>
  <cp:lastModifiedBy>Susan Wagner</cp:lastModifiedBy>
  <cp:revision>2</cp:revision>
  <dcterms:created xsi:type="dcterms:W3CDTF">2013-11-26T14:27:00Z</dcterms:created>
  <dcterms:modified xsi:type="dcterms:W3CDTF">2013-11-26T14:27:00Z</dcterms:modified>
</cp:coreProperties>
</file>