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00" w:rsidRDefault="00695DB6">
      <w:bookmarkStart w:id="0" w:name="_GoBack"/>
      <w:bookmarkEnd w:id="0"/>
    </w:p>
    <w:p w:rsidR="00541841" w:rsidRDefault="00541841"/>
    <w:p w:rsidR="00541841" w:rsidRDefault="00541841" w:rsidP="00541841">
      <w:pPr>
        <w:ind w:left="2880" w:firstLine="720"/>
        <w:rPr>
          <w:b/>
        </w:rPr>
      </w:pPr>
      <w:r>
        <w:rPr>
          <w:b/>
        </w:rPr>
        <w:t xml:space="preserve">Virginia Wine Board </w:t>
      </w:r>
    </w:p>
    <w:p w:rsidR="00541841" w:rsidRDefault="005C102B" w:rsidP="00541841">
      <w:pPr>
        <w:jc w:val="center"/>
        <w:rPr>
          <w:b/>
        </w:rPr>
      </w:pPr>
      <w:r>
        <w:rPr>
          <w:b/>
        </w:rPr>
        <w:t>Invitation to Submit Pre-</w:t>
      </w:r>
      <w:r w:rsidR="00541841">
        <w:rPr>
          <w:b/>
        </w:rPr>
        <w:t>Proposal</w:t>
      </w:r>
    </w:p>
    <w:p w:rsidR="00541841" w:rsidRDefault="00541841" w:rsidP="00541841">
      <w:pPr>
        <w:jc w:val="center"/>
        <w:rPr>
          <w:b/>
        </w:rPr>
      </w:pPr>
    </w:p>
    <w:p w:rsidR="005D1FDC" w:rsidRDefault="00541841" w:rsidP="00541841">
      <w:pPr>
        <w:rPr>
          <w:color w:val="1F497D"/>
        </w:rPr>
      </w:pPr>
      <w:r>
        <w:t>The Virginia Wine Board</w:t>
      </w:r>
      <w:r w:rsidR="00F36ECD">
        <w:t xml:space="preserve"> (VWB) is </w:t>
      </w:r>
      <w:r>
        <w:t>soliciting</w:t>
      </w:r>
      <w:r w:rsidR="00E039D6">
        <w:t xml:space="preserve"> pre-</w:t>
      </w:r>
      <w:r w:rsidR="00F36ECD">
        <w:t>proposals to fund</w:t>
      </w:r>
      <w:r w:rsidR="003A6526">
        <w:t xml:space="preserve"> research, </w:t>
      </w:r>
      <w:r w:rsidRPr="0079754B">
        <w:t>education</w:t>
      </w:r>
      <w:r w:rsidR="003A6526">
        <w:t>, and marketing</w:t>
      </w:r>
      <w:r w:rsidR="003A6526">
        <w:rPr>
          <w:color w:val="FF0000"/>
        </w:rPr>
        <w:t xml:space="preserve"> </w:t>
      </w:r>
      <w:r w:rsidR="003A6526">
        <w:t>projects that enhance</w:t>
      </w:r>
      <w:r w:rsidR="005D1FDC">
        <w:t xml:space="preserve"> the</w:t>
      </w:r>
      <w:r w:rsidR="003A6526">
        <w:t xml:space="preserve"> Virginia</w:t>
      </w:r>
      <w:r w:rsidR="005D1FDC">
        <w:t xml:space="preserve"> wine industry.  P</w:t>
      </w:r>
      <w:r>
        <w:t>rojects are funded by the wine liter tax and</w:t>
      </w:r>
      <w:r w:rsidR="003A6526">
        <w:t xml:space="preserve"> are</w:t>
      </w:r>
      <w:r>
        <w:t xml:space="preserve"> approved through an </w:t>
      </w:r>
      <w:r w:rsidR="00DB2E3D">
        <w:t>evaluation process.  A</w:t>
      </w:r>
      <w:r>
        <w:t xml:space="preserve"> pre-pr</w:t>
      </w:r>
      <w:r w:rsidR="003A6526">
        <w:t xml:space="preserve">oposal system has been implemented </w:t>
      </w:r>
      <w:r>
        <w:t>by the Virginia Wine Board with the goal to increase the number of applicants as well as streamline the proposal preparation and r</w:t>
      </w:r>
      <w:r w:rsidR="003A6526">
        <w:t xml:space="preserve">eview process.   </w:t>
      </w:r>
      <w:r>
        <w:t>Pre-proposals will be evaluated on their relevance to the Virginia wine industry</w:t>
      </w:r>
      <w:r w:rsidR="008340B2">
        <w:t xml:space="preserve"> strategic plan, “Vision 2020</w:t>
      </w:r>
      <w:r w:rsidR="003A6526">
        <w:t xml:space="preserve">”.   </w:t>
      </w:r>
      <w:r w:rsidR="005F13D0">
        <w:t>A copy of “</w:t>
      </w:r>
      <w:r w:rsidR="008340B2">
        <w:t>Vision 2020</w:t>
      </w:r>
      <w:r>
        <w:t xml:space="preserve">” </w:t>
      </w:r>
      <w:r w:rsidR="005C102B">
        <w:t>can be found</w:t>
      </w:r>
      <w:r w:rsidR="005D1FDC">
        <w:t xml:space="preserve"> at: </w:t>
      </w:r>
      <w:hyperlink r:id="rId5" w:history="1">
        <w:r w:rsidR="005D1FDC">
          <w:rPr>
            <w:rStyle w:val="Hyperlink"/>
          </w:rPr>
          <w:t>http://www.virginiawine.org/industry/documents</w:t>
        </w:r>
      </w:hyperlink>
    </w:p>
    <w:p w:rsidR="005F13D0" w:rsidRDefault="00541841" w:rsidP="00541841">
      <w:r>
        <w:t xml:space="preserve"> </w:t>
      </w:r>
    </w:p>
    <w:p w:rsidR="00541841" w:rsidRDefault="00541841" w:rsidP="00541841">
      <w:r>
        <w:t>This process is open to applic</w:t>
      </w:r>
      <w:r w:rsidR="003A6526">
        <w:t>ants within as well as</w:t>
      </w:r>
      <w:r w:rsidR="005C102B">
        <w:t xml:space="preserve"> outside </w:t>
      </w:r>
      <w:r>
        <w:t>the state</w:t>
      </w:r>
      <w:r w:rsidR="005C102B">
        <w:t xml:space="preserve"> of Virginia</w:t>
      </w:r>
      <w:r>
        <w:t xml:space="preserve">.  </w:t>
      </w:r>
      <w:r w:rsidR="005C102B">
        <w:t xml:space="preserve"> </w:t>
      </w:r>
      <w:r w:rsidR="00F36ECD">
        <w:t>Pre-proposals will be reviewed by the Wine Board and</w:t>
      </w:r>
      <w:r w:rsidR="005C102B">
        <w:t xml:space="preserve"> selected proposals </w:t>
      </w:r>
      <w:r w:rsidR="00F36ECD">
        <w:t xml:space="preserve">will be invited to submit </w:t>
      </w:r>
      <w:r w:rsidR="008340B2">
        <w:t>full proposals</w:t>
      </w:r>
      <w:r w:rsidR="00F36ECD">
        <w:t>.    An invitation to submit a full proposal does not guarantee funding.</w:t>
      </w:r>
    </w:p>
    <w:p w:rsidR="00541841" w:rsidRDefault="00541841" w:rsidP="00541841"/>
    <w:p w:rsidR="00541841" w:rsidRPr="00D50C85" w:rsidRDefault="00541841" w:rsidP="00541841">
      <w:pPr>
        <w:rPr>
          <w:b/>
        </w:rPr>
      </w:pPr>
      <w:r w:rsidRPr="00D50C85">
        <w:rPr>
          <w:b/>
        </w:rPr>
        <w:t>Format</w:t>
      </w:r>
    </w:p>
    <w:p w:rsidR="00541841" w:rsidRDefault="00541841" w:rsidP="00541841">
      <w:r>
        <w:t xml:space="preserve">Pre-proposals must be submitted </w:t>
      </w:r>
      <w:r w:rsidR="00B64581">
        <w:t>electronically</w:t>
      </w:r>
      <w:r>
        <w:t>.   Pre-proposals should not exceed 2 typed pages, single spaced using 12 size font.   The pre-proposal must address the following:</w:t>
      </w:r>
    </w:p>
    <w:p w:rsidR="00541841" w:rsidRDefault="00541841" w:rsidP="00541841"/>
    <w:p w:rsidR="00541841" w:rsidRDefault="00541841" w:rsidP="00541841">
      <w:r>
        <w:tab/>
        <w:t xml:space="preserve">Name of the Researcher </w:t>
      </w:r>
    </w:p>
    <w:p w:rsidR="00541841" w:rsidRDefault="00541841" w:rsidP="00541841">
      <w:r>
        <w:tab/>
        <w:t>Title of project</w:t>
      </w:r>
    </w:p>
    <w:p w:rsidR="00541841" w:rsidRDefault="00541841" w:rsidP="00541841">
      <w:r>
        <w:tab/>
        <w:t>Budget</w:t>
      </w:r>
    </w:p>
    <w:p w:rsidR="00541841" w:rsidRDefault="00541841" w:rsidP="00541841">
      <w:r>
        <w:tab/>
        <w:t>Project synopsis</w:t>
      </w:r>
    </w:p>
    <w:p w:rsidR="00541841" w:rsidRDefault="00541841" w:rsidP="00541841">
      <w:r>
        <w:tab/>
        <w:t>What are the objectives of the project?</w:t>
      </w:r>
    </w:p>
    <w:p w:rsidR="00541841" w:rsidRDefault="005C102B" w:rsidP="005C102B">
      <w:pPr>
        <w:ind w:firstLine="720"/>
      </w:pPr>
      <w:r>
        <w:t>Project cost/benefit analysis for the Virginia Wine industry</w:t>
      </w:r>
      <w:r w:rsidR="00541841">
        <w:t>?</w:t>
      </w:r>
    </w:p>
    <w:p w:rsidR="00541841" w:rsidRDefault="00541841" w:rsidP="00541841"/>
    <w:p w:rsidR="00541841" w:rsidRDefault="00541841" w:rsidP="00541841">
      <w:pPr>
        <w:rPr>
          <w:b/>
        </w:rPr>
      </w:pPr>
      <w:r w:rsidRPr="00D50C85">
        <w:rPr>
          <w:b/>
        </w:rPr>
        <w:t>Deadlines</w:t>
      </w:r>
    </w:p>
    <w:p w:rsidR="005F13D0" w:rsidRPr="005F13D0" w:rsidRDefault="005F13D0" w:rsidP="00541841">
      <w:r>
        <w:t xml:space="preserve">Pre-proposals </w:t>
      </w:r>
      <w:r w:rsidR="00C922BD">
        <w:t>must be emailed</w:t>
      </w:r>
      <w:r>
        <w:t xml:space="preserve"> to </w:t>
      </w:r>
      <w:hyperlink r:id="rId6" w:history="1">
        <w:r w:rsidR="003E2F15" w:rsidRPr="00B81A99">
          <w:rPr>
            <w:rStyle w:val="Hyperlink"/>
          </w:rPr>
          <w:t>melissa.ball@vdacs.virginia.gov</w:t>
        </w:r>
      </w:hyperlink>
      <w:r w:rsidR="00E039D6">
        <w:t xml:space="preserve"> no later than</w:t>
      </w:r>
      <w:r w:rsidR="00C922BD">
        <w:t xml:space="preserve"> midnight </w:t>
      </w:r>
      <w:r w:rsidR="00DB2E3D">
        <w:t>November 10, 2017</w:t>
      </w:r>
      <w:r>
        <w:t>.</w:t>
      </w:r>
    </w:p>
    <w:p w:rsidR="00541841" w:rsidRDefault="005F13D0" w:rsidP="00541841">
      <w:r>
        <w:rPr>
          <w:rStyle w:val="Hyperlink"/>
        </w:rPr>
        <w:t xml:space="preserve"> </w:t>
      </w:r>
    </w:p>
    <w:p w:rsidR="00541841" w:rsidRPr="00B64581" w:rsidRDefault="00541841" w:rsidP="00541841">
      <w:pPr>
        <w:rPr>
          <w:b/>
          <w:sz w:val="28"/>
          <w:szCs w:val="28"/>
        </w:rPr>
      </w:pPr>
      <w:r w:rsidRPr="00B64581">
        <w:rPr>
          <w:b/>
          <w:sz w:val="28"/>
          <w:szCs w:val="28"/>
        </w:rPr>
        <w:t>Pre-propo</w:t>
      </w:r>
      <w:r w:rsidR="00C922BD">
        <w:rPr>
          <w:b/>
          <w:sz w:val="28"/>
          <w:szCs w:val="28"/>
        </w:rPr>
        <w:t>sals submitted after the deadline</w:t>
      </w:r>
      <w:r w:rsidRPr="00B64581">
        <w:rPr>
          <w:b/>
          <w:sz w:val="28"/>
          <w:szCs w:val="28"/>
        </w:rPr>
        <w:t xml:space="preserve"> will not be considered</w:t>
      </w:r>
      <w:r w:rsidR="005D1FDC">
        <w:rPr>
          <w:b/>
          <w:sz w:val="28"/>
          <w:szCs w:val="28"/>
        </w:rPr>
        <w:t>!</w:t>
      </w:r>
    </w:p>
    <w:p w:rsidR="00541841" w:rsidRPr="00B64581" w:rsidRDefault="00541841" w:rsidP="00541841">
      <w:pPr>
        <w:rPr>
          <w:b/>
          <w:sz w:val="28"/>
          <w:szCs w:val="28"/>
        </w:rPr>
      </w:pPr>
    </w:p>
    <w:p w:rsidR="00541841" w:rsidRPr="00413A77" w:rsidRDefault="00541841" w:rsidP="00541841">
      <w:r>
        <w:t xml:space="preserve">All pre-proposals will be evaluated and </w:t>
      </w:r>
      <w:r w:rsidR="00E039D6">
        <w:t xml:space="preserve">voted on at the December </w:t>
      </w:r>
      <w:r w:rsidR="00DB2E3D">
        <w:t>2017</w:t>
      </w:r>
      <w:r w:rsidR="005F13D0">
        <w:t xml:space="preserve"> Board</w:t>
      </w:r>
      <w:r>
        <w:t xml:space="preserve"> meeting</w:t>
      </w:r>
      <w:r w:rsidR="005C102B">
        <w:t>.</w:t>
      </w:r>
    </w:p>
    <w:p w:rsidR="00541841" w:rsidRDefault="00541841" w:rsidP="00541841">
      <w:r>
        <w:t xml:space="preserve">Applicants will be notified by email on the status </w:t>
      </w:r>
      <w:r w:rsidR="00E039D6">
        <w:t>of their proposal one week after the meeting</w:t>
      </w:r>
      <w:r w:rsidR="005C102B">
        <w:t>.</w:t>
      </w:r>
    </w:p>
    <w:p w:rsidR="00541841" w:rsidRDefault="00541841" w:rsidP="00541841">
      <w:r>
        <w:t>Applicants selected to submit a complete proposal wil</w:t>
      </w:r>
      <w:r w:rsidR="002117F9">
        <w:t>l receive additional instructions</w:t>
      </w:r>
      <w:r w:rsidR="004E210D">
        <w:t xml:space="preserve"> regarding proposal submission.</w:t>
      </w:r>
      <w:r w:rsidR="005C102B">
        <w:t xml:space="preserve">  Final proposal submission</w:t>
      </w:r>
      <w:r w:rsidR="002117F9">
        <w:t>s</w:t>
      </w:r>
      <w:r w:rsidR="005C102B">
        <w:t xml:space="preserve"> will be due </w:t>
      </w:r>
      <w:r w:rsidR="00DB2E3D">
        <w:t>in February 2018 with the exact date to be determined</w:t>
      </w:r>
      <w:r w:rsidR="002117F9">
        <w:t>.</w:t>
      </w:r>
      <w:r w:rsidR="00835CCE">
        <w:t xml:space="preserve">  The grant </w:t>
      </w:r>
      <w:r w:rsidR="00DB2E3D">
        <w:t>cycle will run from June 1, 2018 through May 31, 2019</w:t>
      </w:r>
      <w:r w:rsidR="00835CCE">
        <w:t>.</w:t>
      </w:r>
    </w:p>
    <w:p w:rsidR="00541841" w:rsidRDefault="00541841"/>
    <w:sectPr w:rsidR="0054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41"/>
    <w:rsid w:val="002117F9"/>
    <w:rsid w:val="003A6526"/>
    <w:rsid w:val="003E2F15"/>
    <w:rsid w:val="004E210D"/>
    <w:rsid w:val="00541841"/>
    <w:rsid w:val="005C102B"/>
    <w:rsid w:val="005D1FDC"/>
    <w:rsid w:val="005F13D0"/>
    <w:rsid w:val="00695DB6"/>
    <w:rsid w:val="00701A27"/>
    <w:rsid w:val="0079754B"/>
    <w:rsid w:val="007C0301"/>
    <w:rsid w:val="008340B2"/>
    <w:rsid w:val="00835CCE"/>
    <w:rsid w:val="00B64581"/>
    <w:rsid w:val="00C922BD"/>
    <w:rsid w:val="00CE00DE"/>
    <w:rsid w:val="00DB2E3D"/>
    <w:rsid w:val="00E039D6"/>
    <w:rsid w:val="00E16F5F"/>
    <w:rsid w:val="00F34212"/>
    <w:rsid w:val="00F36ECD"/>
    <w:rsid w:val="00F7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4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8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5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4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8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5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lissa.ball@vdacs.virginia.gov" TargetMode="External"/><Relationship Id="rId5" Type="http://schemas.openxmlformats.org/officeDocument/2006/relationships/hyperlink" Target="http://www.virginiawine.org/industry/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Robishaw, David (VDACS)</dc:creator>
  <cp:lastModifiedBy>Susan</cp:lastModifiedBy>
  <cp:revision>2</cp:revision>
  <dcterms:created xsi:type="dcterms:W3CDTF">2017-09-26T15:41:00Z</dcterms:created>
  <dcterms:modified xsi:type="dcterms:W3CDTF">2017-09-26T15:41:00Z</dcterms:modified>
</cp:coreProperties>
</file>